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Дело </w:t>
      </w:r>
      <w:r>
        <w:rPr>
          <w:rFonts w:ascii="Times New Roman" w:eastAsia="Times New Roman" w:hAnsi="Times New Roman" w:cs="Times New Roman"/>
        </w:rPr>
        <w:t>№ 5-</w:t>
      </w:r>
      <w:r>
        <w:rPr>
          <w:rFonts w:ascii="Times New Roman" w:eastAsia="Times New Roman" w:hAnsi="Times New Roman" w:cs="Times New Roman"/>
        </w:rPr>
        <w:t>22</w:t>
      </w:r>
      <w:r>
        <w:rPr>
          <w:rFonts w:ascii="Times New Roman" w:eastAsia="Times New Roman" w:hAnsi="Times New Roman" w:cs="Times New Roman"/>
        </w:rPr>
        <w:t>88</w:t>
      </w:r>
      <w:r>
        <w:rPr>
          <w:rFonts w:ascii="Times New Roman" w:eastAsia="Times New Roman" w:hAnsi="Times New Roman" w:cs="Times New Roman"/>
        </w:rPr>
        <w:t>-0501/202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УИД 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0005-01-202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-00</w:t>
      </w:r>
      <w:r>
        <w:rPr>
          <w:rFonts w:ascii="Times New Roman" w:eastAsia="Times New Roman" w:hAnsi="Times New Roman" w:cs="Times New Roman"/>
        </w:rPr>
        <w:t>5974-75</w:t>
      </w:r>
    </w:p>
    <w:p>
      <w:pPr>
        <w:spacing w:before="0" w:after="0"/>
        <w:jc w:val="right"/>
      </w:pPr>
    </w:p>
    <w:p>
      <w:pPr>
        <w:spacing w:before="0" w:after="0"/>
        <w:ind w:left="23" w:right="238" w:hanging="23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ind w:left="23" w:right="238" w:hanging="23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ind w:right="240"/>
        <w:rPr>
          <w:sz w:val="28"/>
          <w:szCs w:val="28"/>
        </w:rPr>
      </w:pPr>
    </w:p>
    <w:p>
      <w:pPr>
        <w:spacing w:before="0" w:after="0"/>
        <w:ind w:right="2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</w:p>
    <w:p>
      <w:pPr>
        <w:spacing w:before="0" w:after="0"/>
        <w:ind w:left="20" w:right="240"/>
        <w:rPr>
          <w:sz w:val="28"/>
          <w:szCs w:val="28"/>
        </w:rPr>
      </w:pPr>
    </w:p>
    <w:p>
      <w:pPr>
        <w:spacing w:before="0" w:after="0"/>
        <w:ind w:left="20" w:right="20"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Нефтеюганского судебного района Ханты - 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  <w:r>
        <w:rPr>
          <w:rFonts w:ascii="Times New Roman" w:eastAsia="Times New Roman" w:hAnsi="Times New Roman" w:cs="Times New Roman"/>
          <w:sz w:val="28"/>
          <w:szCs w:val="28"/>
        </w:rPr>
        <w:t>, (62830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ХМАО-Югра, г. Нефтеюганск, </w:t>
      </w:r>
      <w:r>
        <w:rPr>
          <w:rFonts w:ascii="Times New Roman" w:eastAsia="Times New Roman" w:hAnsi="Times New Roman" w:cs="Times New Roman"/>
          <w:sz w:val="28"/>
          <w:szCs w:val="28"/>
        </w:rPr>
        <w:t>ул. Сургутская,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</w:p>
    <w:p>
      <w:pPr>
        <w:spacing w:before="0" w:after="0"/>
        <w:ind w:left="20" w:right="20"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Гимадуллина </w:t>
      </w:r>
      <w:r>
        <w:rPr>
          <w:rStyle w:val="cat-UserDefined128001226grp-34rplc-1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-1677916448grp-35rplc-1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года рождения, уроженца </w:t>
      </w:r>
      <w:r>
        <w:rPr>
          <w:rStyle w:val="cat-UserDefined1537995809grp-36rplc-1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зарегистрированного по адресу: </w:t>
      </w:r>
      <w:r>
        <w:rPr>
          <w:rStyle w:val="cat-UserDefined1605468677grp-37rplc-1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проживающего по адресу: </w:t>
      </w:r>
      <w:r>
        <w:rPr>
          <w:rStyle w:val="cat-UserDefined682133656grp-38rplc-1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ИНН: </w:t>
      </w:r>
      <w:r>
        <w:rPr>
          <w:rStyle w:val="cat-UserDefined-743124846grp-33rplc-2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6.9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left="20" w:firstLine="38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60"/>
          <w:sz w:val="28"/>
          <w:szCs w:val="28"/>
        </w:rPr>
        <w:t>УСТАНОВИЛ:</w:t>
      </w:r>
    </w:p>
    <w:p>
      <w:pPr>
        <w:spacing w:before="0" w:after="0"/>
        <w:ind w:left="20" w:firstLine="3840"/>
        <w:rPr>
          <w:sz w:val="16"/>
          <w:szCs w:val="16"/>
        </w:rPr>
      </w:pPr>
    </w:p>
    <w:p>
      <w:pPr>
        <w:spacing w:before="0" w:after="0" w:line="280" w:lineRule="atLeast"/>
        <w:ind w:left="20" w:right="20" w:firstLine="70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Гимадуллин </w:t>
      </w:r>
      <w:r>
        <w:rPr>
          <w:rStyle w:val="cat-UserDefined1911017538grp-39rplc-2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07.10.2026 в 18 часов 05 минут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адресу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538121065grp-40rplc-2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выполнил законные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должностного лица сотрудника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ОМВД России по Нефтеюганскому району о прохождении медицинского освидетельствования на состояние опьянения, когда в соответствии с приказом Минз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драва России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29 апреля 2025 г. №262н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имелись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Гимадуллин </w:t>
      </w:r>
      <w:r>
        <w:rPr>
          <w:rStyle w:val="cat-UserDefined1911017538grp-39rplc-3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подтвердил </w:t>
      </w:r>
      <w:r>
        <w:rPr>
          <w:rFonts w:ascii="Times New Roman" w:eastAsia="Times New Roman" w:hAnsi="Times New Roman" w:cs="Times New Roman"/>
          <w:sz w:val="28"/>
          <w:szCs w:val="28"/>
        </w:rPr>
        <w:t>события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совершения административного правонарушения, вину в совершении административного правонарушения признал полностью.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Выслушав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Гимадуллина </w:t>
      </w:r>
      <w:r>
        <w:rPr>
          <w:rStyle w:val="cat-UserDefined1911017538grp-39rplc-3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исследовав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материалы дела, 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Гимадуллина </w:t>
      </w:r>
      <w:r>
        <w:rPr>
          <w:rStyle w:val="cat-UserDefined1911017538grp-39rplc-3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 установлена и подтверждается следующими доказательствами: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протоколом об административном правонарушении 86 № </w:t>
      </w:r>
      <w:r>
        <w:rPr>
          <w:rStyle w:val="cat-UserDefined1329736738grp-41rplc-3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07.10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которого следует,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Гимадуллин </w:t>
      </w:r>
      <w:r>
        <w:rPr>
          <w:rStyle w:val="cat-UserDefined1911017538grp-39rplc-4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07.10.2026 в 18 часов 05 минут, по адресу: </w:t>
      </w:r>
      <w:r>
        <w:rPr>
          <w:rStyle w:val="cat-UserDefined538121065grp-40rplc-4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выполнил законные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должностного лица сотрудника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УР </w:t>
      </w:r>
      <w:r>
        <w:rPr>
          <w:rFonts w:ascii="Times New Roman" w:eastAsia="Times New Roman" w:hAnsi="Times New Roman" w:cs="Times New Roman"/>
          <w:sz w:val="28"/>
          <w:szCs w:val="28"/>
        </w:rPr>
        <w:t>ОМВД России по Нефтеюганскому району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прохождении медицинского освидетельствования на состояние опьянения, когда в соответствии с приказом Минзд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рава России </w:t>
      </w:r>
      <w:r>
        <w:rPr>
          <w:rFonts w:ascii="Times New Roman" w:eastAsia="Times New Roman" w:hAnsi="Times New Roman" w:cs="Times New Roman"/>
          <w:sz w:val="28"/>
          <w:szCs w:val="28"/>
        </w:rPr>
        <w:t>от 29 апреля 2025 г. №262н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имелись достаточные основания полагать, что он потребил наркотические или психотропные вещества без назначения врача либо новые потенциально опасные психоактивные вещества;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рапортом </w:t>
      </w:r>
      <w:r>
        <w:rPr>
          <w:rFonts w:ascii="Times New Roman" w:eastAsia="Times New Roman" w:hAnsi="Times New Roman" w:cs="Times New Roman"/>
          <w:sz w:val="28"/>
          <w:szCs w:val="28"/>
        </w:rPr>
        <w:t>УУП ОУУП и ПДН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ОМВД России по Нефтеюганскому району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.10.2026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обнаружении в действиях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Гимадуллина </w:t>
      </w:r>
      <w:r>
        <w:rPr>
          <w:rStyle w:val="cat-UserDefined1911017538grp-39rplc-5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признаков административного правонарушения, предусмотренного ст.6.9 КоАП РФ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направлением на медицинское освидетельствование от </w:t>
      </w:r>
      <w:r>
        <w:rPr>
          <w:rFonts w:ascii="Times New Roman" w:eastAsia="Times New Roman" w:hAnsi="Times New Roman" w:cs="Times New Roman"/>
          <w:sz w:val="28"/>
          <w:szCs w:val="28"/>
        </w:rPr>
        <w:t>07.10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котором имеется подпись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Гимадуллина </w:t>
      </w:r>
      <w:r>
        <w:rPr>
          <w:rStyle w:val="cat-UserDefined1911017538grp-39rplc-5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отказе в прохождении медицинского освидетельствования;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Гимадуллина </w:t>
      </w:r>
      <w:r>
        <w:rPr>
          <w:rStyle w:val="cat-UserDefined1911017538grp-39rplc-5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07.10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.2026, на отдельном бланке; 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копией справки на физическое лицо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Гимадуллина </w:t>
      </w:r>
      <w:r>
        <w:rPr>
          <w:rStyle w:val="cat-UserDefined1911017538grp-39rplc-6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left="7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справкой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лицо по учетам СООП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Гимадуллина </w:t>
      </w:r>
      <w:r>
        <w:rPr>
          <w:rStyle w:val="cat-UserDefined1911017538grp-39rplc-62"/>
          <w:rFonts w:ascii="Times New Roman" w:eastAsia="Times New Roman" w:hAnsi="Times New Roman" w:cs="Times New Roman"/>
          <w:sz w:val="28"/>
          <w:szCs w:val="28"/>
        </w:rPr>
        <w:t>***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Все доказательства соответствуют требованиям, предусмотренным ст. 26.2 Кодекса Российской Федерации об административном правонарушении, последовательны, согласуются между собой, и у судьи нет оснований им не доверять.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анализируя собранные по делу доказательства в их совокупности, находит вину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Гимадуллина </w:t>
      </w:r>
      <w:r>
        <w:rPr>
          <w:rStyle w:val="cat-UserDefined1911017538grp-39rplc-6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доказанной, квалифицирует его действия по ч. 1 ст. 6.9 КоАП РФ, как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вещества.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 мировой судья учитывает характер совершенного административного правонарушения, личность виновного, его имущественное положение.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признание вины.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судьей не установлено.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учётом изложенного, руководствуясь ст.ст. 29.9 ч.1, 29.10, 30.1 Кодекса Российской Федерации об административных правонарушениях, судья</w:t>
      </w:r>
    </w:p>
    <w:p>
      <w:pPr>
        <w:spacing w:before="0" w:after="0"/>
        <w:rPr>
          <w:sz w:val="16"/>
          <w:szCs w:val="16"/>
        </w:rPr>
      </w:pPr>
    </w:p>
    <w:p>
      <w:pPr>
        <w:spacing w:before="0" w:after="0"/>
        <w:ind w:left="40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left="4040"/>
        <w:rPr>
          <w:sz w:val="16"/>
          <w:szCs w:val="16"/>
        </w:rPr>
      </w:pP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Гимадуллина </w:t>
      </w:r>
      <w:r>
        <w:rPr>
          <w:rStyle w:val="cat-UserDefined128001226grp-34rplc-6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виновным в совершении административного правонарушения, предусмотренного ч. 1 ст. 6.9 Кодекса Российской Федерации об административных правонарушениях, и назначить ему административное наказание в виде адми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000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четыре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) рублей.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по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лежит уплате на реквизиты: </w:t>
      </w:r>
      <w:r>
        <w:rPr>
          <w:rFonts w:ascii="Times New Roman" w:eastAsia="Times New Roman" w:hAnsi="Times New Roman" w:cs="Times New Roman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 </w:t>
      </w:r>
      <w:r>
        <w:rPr>
          <w:rFonts w:ascii="Times New Roman" w:eastAsia="Times New Roman" w:hAnsi="Times New Roman" w:cs="Times New Roman"/>
          <w:sz w:val="28"/>
          <w:szCs w:val="28"/>
        </w:rPr>
        <w:t>8601073664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КПП </w:t>
      </w:r>
      <w:r>
        <w:rPr>
          <w:rFonts w:ascii="Times New Roman" w:eastAsia="Times New Roman" w:hAnsi="Times New Roman" w:cs="Times New Roman"/>
          <w:sz w:val="28"/>
          <w:szCs w:val="28"/>
        </w:rPr>
        <w:t>860101001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ОКТМО </w:t>
      </w:r>
      <w:r>
        <w:rPr>
          <w:rFonts w:ascii="Times New Roman" w:eastAsia="Times New Roman" w:hAnsi="Times New Roman" w:cs="Times New Roman"/>
          <w:sz w:val="28"/>
          <w:szCs w:val="28"/>
        </w:rPr>
        <w:t>71874000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р/с </w:t>
      </w:r>
      <w:r>
        <w:rPr>
          <w:rFonts w:ascii="Times New Roman" w:eastAsia="Times New Roman" w:hAnsi="Times New Roman" w:cs="Times New Roman"/>
          <w:sz w:val="28"/>
          <w:szCs w:val="28"/>
        </w:rPr>
        <w:t>03100643000000018700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ОКЦ № 8 УГУ Банка России//УФК по Ханты-Мансийскому автономному округу – Югре г. 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БИК </w:t>
      </w:r>
      <w:r>
        <w:rPr>
          <w:rFonts w:ascii="Times New Roman" w:eastAsia="Times New Roman" w:hAnsi="Times New Roman" w:cs="Times New Roman"/>
          <w:sz w:val="28"/>
          <w:szCs w:val="28"/>
        </w:rPr>
        <w:t>007162163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к/с </w:t>
      </w:r>
      <w:r>
        <w:rPr>
          <w:rFonts w:ascii="Times New Roman" w:eastAsia="Times New Roman" w:hAnsi="Times New Roman" w:cs="Times New Roman"/>
          <w:sz w:val="28"/>
          <w:szCs w:val="28"/>
        </w:rPr>
        <w:t>40102810245370000007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КБК </w:t>
      </w:r>
      <w:r>
        <w:rPr>
          <w:rFonts w:ascii="Times New Roman" w:eastAsia="Times New Roman" w:hAnsi="Times New Roman" w:cs="Times New Roman"/>
          <w:sz w:val="28"/>
          <w:szCs w:val="28"/>
        </w:rPr>
        <w:t>72011601063010009140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0412365400055022882606146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Нефтеюганский районный суд ХМАО- Югры в срок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постановления, через мирового судью, вынесшего постановление. В этот же срок постановление может быть опротестовано прокурором.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spacing w:before="0" w:after="0"/>
        <w:ind w:left="728" w:firstLine="6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2"/>
          <w:szCs w:val="22"/>
        </w:rPr>
      </w:pPr>
      <w:r>
        <w:rPr>
          <w:rStyle w:val="cat-UserDefinedgrp-43rplc-81"/>
          <w:rFonts w:ascii="Times New Roman" w:eastAsia="Times New Roman" w:hAnsi="Times New Roman" w:cs="Times New Roman"/>
          <w:sz w:val="22"/>
          <w:szCs w:val="22"/>
        </w:rPr>
        <w:t>...</w:t>
      </w: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128001226grp-34rplc-10">
    <w:name w:val="cat-UserDefined128001226 grp-34 rplc-10"/>
    <w:basedOn w:val="DefaultParagraphFont"/>
  </w:style>
  <w:style w:type="character" w:customStyle="1" w:styleId="cat-UserDefined-1677916448grp-35rplc-11">
    <w:name w:val="cat-UserDefined-1677916448 grp-35 rplc-11"/>
    <w:basedOn w:val="DefaultParagraphFont"/>
  </w:style>
  <w:style w:type="character" w:customStyle="1" w:styleId="cat-UserDefined1537995809grp-36rplc-13">
    <w:name w:val="cat-UserDefined1537995809 grp-36 rplc-13"/>
    <w:basedOn w:val="DefaultParagraphFont"/>
  </w:style>
  <w:style w:type="character" w:customStyle="1" w:styleId="cat-UserDefined1605468677grp-37rplc-16">
    <w:name w:val="cat-UserDefined1605468677 grp-37 rplc-16"/>
    <w:basedOn w:val="DefaultParagraphFont"/>
  </w:style>
  <w:style w:type="character" w:customStyle="1" w:styleId="cat-UserDefined682133656grp-38rplc-18">
    <w:name w:val="cat-UserDefined682133656 grp-38 rplc-18"/>
    <w:basedOn w:val="DefaultParagraphFont"/>
  </w:style>
  <w:style w:type="character" w:customStyle="1" w:styleId="cat-UserDefined-743124846grp-33rplc-21">
    <w:name w:val="cat-UserDefined-743124846 grp-33 rplc-21"/>
    <w:basedOn w:val="DefaultParagraphFont"/>
  </w:style>
  <w:style w:type="character" w:customStyle="1" w:styleId="cat-UserDefined1911017538grp-39rplc-24">
    <w:name w:val="cat-UserDefined1911017538 grp-39 rplc-24"/>
    <w:basedOn w:val="DefaultParagraphFont"/>
  </w:style>
  <w:style w:type="character" w:customStyle="1" w:styleId="cat-UserDefined538121065grp-40rplc-28">
    <w:name w:val="cat-UserDefined538121065 grp-40 rplc-28"/>
    <w:basedOn w:val="DefaultParagraphFont"/>
  </w:style>
  <w:style w:type="character" w:customStyle="1" w:styleId="cat-UserDefined1911017538grp-39rplc-33">
    <w:name w:val="cat-UserDefined1911017538 grp-39 rplc-33"/>
    <w:basedOn w:val="DefaultParagraphFont"/>
  </w:style>
  <w:style w:type="character" w:customStyle="1" w:styleId="cat-UserDefined1911017538grp-39rplc-35">
    <w:name w:val="cat-UserDefined1911017538 grp-39 rplc-35"/>
    <w:basedOn w:val="DefaultParagraphFont"/>
  </w:style>
  <w:style w:type="character" w:customStyle="1" w:styleId="cat-UserDefined1911017538grp-39rplc-37">
    <w:name w:val="cat-UserDefined1911017538 grp-39 rplc-37"/>
    <w:basedOn w:val="DefaultParagraphFont"/>
  </w:style>
  <w:style w:type="character" w:customStyle="1" w:styleId="cat-UserDefined1329736738grp-41rplc-38">
    <w:name w:val="cat-UserDefined1329736738 grp-41 rplc-38"/>
    <w:basedOn w:val="DefaultParagraphFont"/>
  </w:style>
  <w:style w:type="character" w:customStyle="1" w:styleId="cat-UserDefined1911017538grp-39rplc-41">
    <w:name w:val="cat-UserDefined1911017538 grp-39 rplc-41"/>
    <w:basedOn w:val="DefaultParagraphFont"/>
  </w:style>
  <w:style w:type="character" w:customStyle="1" w:styleId="cat-UserDefined538121065grp-40rplc-45">
    <w:name w:val="cat-UserDefined538121065 grp-40 rplc-45"/>
    <w:basedOn w:val="DefaultParagraphFont"/>
  </w:style>
  <w:style w:type="character" w:customStyle="1" w:styleId="cat-UserDefined1911017538grp-39rplc-52">
    <w:name w:val="cat-UserDefined1911017538 grp-39 rplc-52"/>
    <w:basedOn w:val="DefaultParagraphFont"/>
  </w:style>
  <w:style w:type="character" w:customStyle="1" w:styleId="cat-UserDefined1911017538grp-39rplc-55">
    <w:name w:val="cat-UserDefined1911017538 grp-39 rplc-55"/>
    <w:basedOn w:val="DefaultParagraphFont"/>
  </w:style>
  <w:style w:type="character" w:customStyle="1" w:styleId="cat-UserDefined1911017538grp-39rplc-57">
    <w:name w:val="cat-UserDefined1911017538 grp-39 rplc-57"/>
    <w:basedOn w:val="DefaultParagraphFont"/>
  </w:style>
  <w:style w:type="character" w:customStyle="1" w:styleId="cat-UserDefined1911017538grp-39rplc-60">
    <w:name w:val="cat-UserDefined1911017538 grp-39 rplc-60"/>
    <w:basedOn w:val="DefaultParagraphFont"/>
  </w:style>
  <w:style w:type="character" w:customStyle="1" w:styleId="cat-UserDefined1911017538grp-39rplc-62">
    <w:name w:val="cat-UserDefined1911017538 grp-39 rplc-62"/>
    <w:basedOn w:val="DefaultParagraphFont"/>
  </w:style>
  <w:style w:type="character" w:customStyle="1" w:styleId="cat-UserDefined1911017538grp-39rplc-64">
    <w:name w:val="cat-UserDefined1911017538 grp-39 rplc-64"/>
    <w:basedOn w:val="DefaultParagraphFont"/>
  </w:style>
  <w:style w:type="character" w:customStyle="1" w:styleId="cat-UserDefined128001226grp-34rplc-66">
    <w:name w:val="cat-UserDefined128001226 grp-34 rplc-66"/>
    <w:basedOn w:val="DefaultParagraphFont"/>
  </w:style>
  <w:style w:type="character" w:customStyle="1" w:styleId="cat-UserDefinedgrp-44rplc-79">
    <w:name w:val="cat-UserDefined grp-44 rplc-79"/>
    <w:basedOn w:val="DefaultParagraphFont"/>
  </w:style>
  <w:style w:type="character" w:customStyle="1" w:styleId="cat-UserDefinedgrp-43rplc-81">
    <w:name w:val="cat-UserDefined grp-43 rplc-8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